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spacing w:lineRule="auto" w:line="240" w:before="0" w:after="0"/>
        <w:jc w:val="center"/>
      </w:pPr>
      <w:r>
        <w:rPr>
          <w:rFonts w:ascii="Times New Roman" w:hAnsi="Times New Roman"/>
          <w:b w:val="false"/>
          <w:bCs w:val="false"/>
          <w:sz w:val="26"/>
          <w:szCs w:val="26"/>
        </w:rPr>
        <w:t xml:space="preserve">ИЗВЕЩЕНИЕ </w:t>
      </w:r>
      <w:r/>
    </w:p>
    <w:p>
      <w:pPr>
        <w:pStyle w:val="Normal"/>
        <w:spacing w:lineRule="auto" w:line="240" w:before="0" w:after="0"/>
        <w:jc w:val="center"/>
      </w:pPr>
      <w:r>
        <w:rPr>
          <w:rFonts w:ascii="Times New Roman" w:hAnsi="Times New Roman"/>
          <w:b w:val="false"/>
          <w:bCs w:val="false"/>
          <w:sz w:val="26"/>
          <w:szCs w:val="26"/>
        </w:rPr>
        <w:t xml:space="preserve">о проведении отбора получателей субсидии </w:t>
      </w:r>
      <w:r>
        <w:rPr>
          <w:rFonts w:cs="Arial" w:ascii="Times New Roman" w:hAnsi="Times New Roman"/>
          <w:b w:val="false"/>
          <w:bCs w:val="false"/>
          <w:sz w:val="26"/>
          <w:szCs w:val="26"/>
        </w:rPr>
        <w:t xml:space="preserve">на компенсацию расходов по </w:t>
      </w:r>
      <w:r/>
    </w:p>
    <w:p>
      <w:pPr>
        <w:pStyle w:val="Normal"/>
        <w:jc w:val="center"/>
      </w:pPr>
      <w:r>
        <w:rPr>
          <w:rFonts w:cs="Arial" w:ascii="Times New Roman" w:hAnsi="Times New Roman"/>
          <w:sz w:val="26"/>
          <w:szCs w:val="26"/>
        </w:rPr>
        <w:t xml:space="preserve">организации теплоснабжения теплоснабжающим организациям, использующими в качестве </w:t>
      </w:r>
      <w:r>
        <w:rPr>
          <w:rFonts w:cs="Arial" w:ascii="Times New Roman" w:hAnsi="Times New Roman"/>
          <w:b w:val="false"/>
          <w:bCs w:val="false"/>
          <w:sz w:val="26"/>
          <w:szCs w:val="26"/>
        </w:rPr>
        <w:t xml:space="preserve">топлива нефть или мазут </w:t>
      </w:r>
      <w:r>
        <w:rPr>
          <w:rFonts w:ascii="Times New Roman" w:hAnsi="Times New Roman"/>
          <w:b w:val="false"/>
          <w:bCs w:val="false"/>
          <w:sz w:val="26"/>
          <w:szCs w:val="26"/>
        </w:rPr>
        <w:t>на территории муниципального образования  «Зырянское сельское поселение» Зырянского района Томской области</w:t>
      </w:r>
      <w:r/>
    </w:p>
    <w:p>
      <w:pPr>
        <w:pStyle w:val="Normal"/>
        <w:spacing w:lineRule="auto" w:line="240" w:before="0" w:after="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spacing w:lineRule="auto" w:line="240" w:before="0" w:after="0"/>
        <w:jc w:val="both"/>
      </w:pPr>
      <w:r>
        <w:rPr>
          <w:rFonts w:ascii="Times New Roman" w:hAnsi="Times New Roman"/>
          <w:b w:val="false"/>
          <w:bCs w:val="false"/>
          <w:sz w:val="26"/>
          <w:szCs w:val="26"/>
          <w:lang w:val="ru-RU"/>
        </w:rPr>
        <w:t xml:space="preserve">с. Зырянское                                                                                                       </w:t>
      </w:r>
      <w:r>
        <w:rPr>
          <w:rFonts w:ascii="Times New Roman" w:hAnsi="Times New Roman"/>
          <w:b w:val="false"/>
          <w:bCs w:val="false"/>
          <w:sz w:val="26"/>
          <w:szCs w:val="26"/>
          <w:lang w:val="en-US"/>
        </w:rPr>
        <w:t xml:space="preserve">28.10.2022 </w:t>
      </w:r>
      <w:r>
        <w:rPr>
          <w:rFonts w:ascii="Times New Roman" w:hAnsi="Times New Roman"/>
          <w:b w:val="false"/>
          <w:bCs w:val="false"/>
          <w:sz w:val="26"/>
          <w:szCs w:val="26"/>
          <w:lang w:val="ru-RU"/>
        </w:rPr>
        <w:t>г.</w:t>
      </w:r>
      <w:r>
        <w:rPr>
          <w:rFonts w:ascii="Times New Roman" w:hAnsi="Times New Roman"/>
          <w:b w:val="false"/>
          <w:bCs w:val="false"/>
          <w:sz w:val="26"/>
          <w:szCs w:val="26"/>
        </w:rPr>
        <w:tab/>
        <w:tab/>
        <w:tab/>
        <w:tab/>
        <w:tab/>
        <w:t xml:space="preserve">                                                                   </w:t>
      </w:r>
      <w:r/>
    </w:p>
    <w:p>
      <w:pPr>
        <w:pStyle w:val="ConsPlusTitle"/>
        <w:widowControl/>
        <w:rPr>
          <w:sz w:val="26"/>
          <w:b w:val="false"/>
          <w:sz w:val="26"/>
          <w:b w:val="false"/>
          <w:szCs w:val="26"/>
          <w:bCs w:val="false"/>
          <w:rFonts w:ascii="Times New Roman" w:hAnsi="Times New Roman" w:eastAsia="Times New Roman" w:cs="Times New Roman"/>
          <w:color w:val="00000A"/>
          <w:lang w:val="ru-RU" w:eastAsia="ru-RU" w:bidi="ar-SA"/>
        </w:rPr>
      </w:pPr>
      <w:r>
        <w:rPr>
          <w:rFonts w:eastAsia="Times New Roman" w:cs="Times New Roman" w:ascii="Times New Roman" w:hAnsi="Times New Roman"/>
          <w:b w:val="false"/>
          <w:bCs w:val="false"/>
          <w:color w:val="00000A"/>
          <w:sz w:val="26"/>
          <w:szCs w:val="26"/>
          <w:lang w:val="ru-RU" w:eastAsia="ru-RU" w:bidi="ar-SA"/>
        </w:rPr>
      </w:r>
      <w:r/>
    </w:p>
    <w:p>
      <w:pPr>
        <w:pStyle w:val="Normal"/>
        <w:widowControl w:val="false"/>
        <w:spacing w:lineRule="auto" w:line="240" w:before="0" w:after="0"/>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708"/>
        <w:jc w:val="both"/>
      </w:pPr>
      <w:r>
        <w:rPr>
          <w:rFonts w:ascii="Times New Roman" w:hAnsi="Times New Roman"/>
          <w:b w:val="false"/>
          <w:bCs w:val="false"/>
          <w:sz w:val="26"/>
          <w:szCs w:val="26"/>
        </w:rPr>
        <w:t xml:space="preserve">В целях проведения отбора получателей  субсидии </w:t>
      </w:r>
      <w:r>
        <w:rPr>
          <w:rFonts w:cs="Arial" w:ascii="Times New Roman" w:hAnsi="Times New Roman"/>
          <w:b w:val="false"/>
          <w:bCs w:val="false"/>
          <w:sz w:val="26"/>
          <w:szCs w:val="26"/>
        </w:rPr>
        <w:t xml:space="preserve">на компенсацию расходов по </w:t>
      </w:r>
      <w:r/>
    </w:p>
    <w:p>
      <w:pPr>
        <w:pStyle w:val="Normal"/>
        <w:widowControl w:val="false"/>
        <w:spacing w:lineRule="auto" w:line="240" w:before="0" w:after="0"/>
        <w:ind w:hanging="0"/>
        <w:jc w:val="both"/>
      </w:pPr>
      <w:r>
        <w:rPr>
          <w:rFonts w:cs="Arial" w:ascii="Times New Roman" w:hAnsi="Times New Roman"/>
          <w:b w:val="false"/>
          <w:bCs w:val="false"/>
          <w:sz w:val="26"/>
          <w:szCs w:val="26"/>
        </w:rPr>
        <w:t xml:space="preserve">организации теплоснабжения теплоснабжающим организациям, использующими в качестве топлива нефть или мазут </w:t>
      </w:r>
      <w:r>
        <w:rPr>
          <w:rFonts w:ascii="Times New Roman" w:hAnsi="Times New Roman"/>
          <w:b w:val="false"/>
          <w:bCs w:val="false"/>
          <w:sz w:val="26"/>
          <w:szCs w:val="26"/>
        </w:rPr>
        <w:t xml:space="preserve">на территории муниципального образования  «Зырянское сельское поселение» Зырянского района Томской области, в соответствии с </w:t>
      </w:r>
      <w:bookmarkStart w:id="0" w:name="__DdeLink__223_627694459"/>
      <w:r>
        <w:rPr>
          <w:rFonts w:ascii="Times New Roman" w:hAnsi="Times New Roman"/>
          <w:b w:val="false"/>
          <w:bCs w:val="false"/>
          <w:sz w:val="26"/>
          <w:szCs w:val="26"/>
        </w:rPr>
        <w:t xml:space="preserve">постановлением Администрации Зырянского сельского поселения от </w:t>
      </w:r>
      <w:r>
        <w:rPr>
          <w:rFonts w:ascii="Times New Roman" w:hAnsi="Times New Roman"/>
          <w:b w:val="false"/>
          <w:bCs w:val="false"/>
          <w:sz w:val="26"/>
          <w:szCs w:val="26"/>
          <w:lang w:val="en-US"/>
        </w:rPr>
        <w:t>28.10.2022</w:t>
      </w:r>
      <w:r>
        <w:rPr>
          <w:rFonts w:ascii="Times New Roman" w:hAnsi="Times New Roman"/>
          <w:b w:val="false"/>
          <w:bCs w:val="false"/>
          <w:sz w:val="26"/>
          <w:szCs w:val="26"/>
        </w:rPr>
        <w:t xml:space="preserve"> № 91 «</w:t>
      </w:r>
      <w:bookmarkEnd w:id="0"/>
      <w:r>
        <w:rPr>
          <w:rFonts w:cs="Arial" w:ascii="Times New Roman" w:hAnsi="Times New Roman"/>
          <w:b w:val="false"/>
          <w:bCs/>
          <w:sz w:val="26"/>
          <w:szCs w:val="26"/>
        </w:rPr>
        <w:t xml:space="preserve">Об утверждении Порядка </w:t>
      </w:r>
      <w:r>
        <w:rPr>
          <w:rFonts w:cs="Arial" w:ascii="Times New Roman" w:hAnsi="Times New Roman"/>
          <w:b w:val="false"/>
          <w:bCs w:val="false"/>
          <w:sz w:val="26"/>
          <w:szCs w:val="26"/>
        </w:rPr>
        <w:t xml:space="preserve">предоставления </w:t>
      </w:r>
      <w:r>
        <w:rPr>
          <w:rFonts w:cs="Arial" w:ascii="Times New Roman" w:hAnsi="Times New Roman"/>
          <w:sz w:val="26"/>
          <w:szCs w:val="26"/>
        </w:rPr>
        <w:t xml:space="preserve">субсидии на компенсацию расходов по </w:t>
      </w:r>
      <w:r/>
    </w:p>
    <w:p>
      <w:pPr>
        <w:pStyle w:val="Normal"/>
      </w:pPr>
      <w:r>
        <w:rPr>
          <w:rFonts w:cs="Arial" w:ascii="Times New Roman" w:hAnsi="Times New Roman"/>
          <w:sz w:val="26"/>
          <w:szCs w:val="26"/>
        </w:rPr>
        <w:t xml:space="preserve">организации теплоснабжения теплоснабжающим организациям, использующими в качестве </w:t>
      </w:r>
      <w:r>
        <w:rPr>
          <w:rFonts w:cs="Arial" w:ascii="Times New Roman" w:hAnsi="Times New Roman"/>
          <w:b w:val="false"/>
          <w:bCs w:val="false"/>
          <w:sz w:val="26"/>
          <w:szCs w:val="26"/>
          <w:lang w:val="ru-RU"/>
        </w:rPr>
        <w:t>топлива нефть или мазут</w:t>
      </w:r>
      <w:r>
        <w:rPr>
          <w:rFonts w:ascii="Times New Roman" w:hAnsi="Times New Roman"/>
          <w:b w:val="false"/>
          <w:bCs w:val="false"/>
          <w:sz w:val="26"/>
          <w:szCs w:val="26"/>
        </w:rPr>
        <w:t xml:space="preserve">» (далее - Порядок), </w:t>
      </w:r>
      <w:r/>
    </w:p>
    <w:p>
      <w:pPr>
        <w:pStyle w:val="Normal"/>
        <w:widowControl w:val="false"/>
        <w:spacing w:lineRule="auto" w:line="240" w:before="0" w:after="0"/>
        <w:ind w:hanging="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hanging="0"/>
        <w:jc w:val="both"/>
      </w:pPr>
      <w:r>
        <w:rPr>
          <w:rFonts w:ascii="Times New Roman" w:hAnsi="Times New Roman"/>
          <w:b w:val="false"/>
          <w:bCs w:val="false"/>
          <w:sz w:val="26"/>
          <w:szCs w:val="26"/>
        </w:rPr>
        <w:tab/>
        <w:t xml:space="preserve">1. Объявить прием документов в соответствии с Порядком от теплоснабжающих организаций, находящихся на территории муниципального образования «Зырянское сельское поселение», использующих в </w:t>
      </w:r>
      <w:r>
        <w:rPr>
          <w:rFonts w:cs="Arial" w:ascii="Times New Roman" w:hAnsi="Times New Roman"/>
          <w:b w:val="false"/>
          <w:bCs w:val="false"/>
          <w:sz w:val="26"/>
          <w:szCs w:val="26"/>
        </w:rPr>
        <w:t xml:space="preserve">качестве топлива нефть или мазут </w:t>
      </w:r>
      <w:r>
        <w:rPr>
          <w:rFonts w:ascii="Times New Roman" w:hAnsi="Times New Roman"/>
          <w:b w:val="false"/>
          <w:bCs w:val="false"/>
          <w:sz w:val="26"/>
          <w:szCs w:val="26"/>
        </w:rPr>
        <w:t>на территории муниципального образования  «Зырянское сельское поселение» Зырянского района Томской области  - в срок до  01</w:t>
      </w:r>
      <w:r>
        <w:rPr>
          <w:rFonts w:ascii="Times New Roman" w:hAnsi="Times New Roman"/>
          <w:b w:val="false"/>
          <w:bCs w:val="false"/>
          <w:sz w:val="26"/>
          <w:szCs w:val="26"/>
          <w:lang w:val="en-US"/>
        </w:rPr>
        <w:t>.11.2022</w:t>
      </w:r>
      <w:r>
        <w:rPr>
          <w:rFonts w:ascii="Times New Roman" w:hAnsi="Times New Roman"/>
          <w:b w:val="false"/>
          <w:bCs w:val="false"/>
          <w:sz w:val="26"/>
          <w:szCs w:val="26"/>
        </w:rPr>
        <w:t xml:space="preserve"> года.</w:t>
      </w:r>
      <w:r/>
    </w:p>
    <w:p>
      <w:pPr>
        <w:pStyle w:val="Normal"/>
        <w:spacing w:before="0" w:after="0"/>
        <w:ind w:firstLine="540"/>
        <w:jc w:val="both"/>
      </w:pPr>
      <w:r>
        <w:rPr>
          <w:rFonts w:ascii="Times New Roman" w:hAnsi="Times New Roman"/>
          <w:b w:val="false"/>
          <w:bCs w:val="false"/>
          <w:sz w:val="26"/>
          <w:szCs w:val="26"/>
        </w:rPr>
        <w:t>2. Прием заявлений с приложением требуемых документов осуществляется по адресу: 636850, Томская область, Зырянский район, с. Зырянское, ул. Советская, 10, каб. 4</w:t>
      </w:r>
      <w:r>
        <w:rPr>
          <w:rFonts w:ascii="Times New Roman" w:hAnsi="Times New Roman"/>
          <w:b w:val="false"/>
          <w:bCs w:val="false"/>
          <w:sz w:val="26"/>
          <w:szCs w:val="26"/>
          <w:lang w:val="en-US"/>
        </w:rPr>
        <w:t>3</w:t>
      </w:r>
      <w:r>
        <w:rPr>
          <w:rFonts w:ascii="Times New Roman" w:hAnsi="Times New Roman"/>
          <w:b w:val="false"/>
          <w:bCs w:val="false"/>
          <w:sz w:val="26"/>
          <w:szCs w:val="26"/>
        </w:rPr>
        <w:t xml:space="preserve"> в рабочие дни с 09:00 до 13:00 и с 14:00 до 17:00 часов по местному времени до даты окончания срока подачи заявлений, адрес электронной почты: </w:t>
      </w:r>
      <w:hyperlink r:id="rId2">
        <w:r>
          <w:rPr>
            <w:rStyle w:val="Style14"/>
            <w:rFonts w:ascii="Times New Roman" w:hAnsi="Times New Roman"/>
            <w:b w:val="false"/>
            <w:bCs w:val="false"/>
            <w:sz w:val="26"/>
            <w:szCs w:val="26"/>
            <w:lang w:val="en-US"/>
          </w:rPr>
          <w:t>zirselo@tomsk.gov.ru</w:t>
        </w:r>
      </w:hyperlink>
      <w:r>
        <w:rPr>
          <w:rFonts w:ascii="Times New Roman" w:hAnsi="Times New Roman"/>
          <w:b w:val="false"/>
          <w:bCs w:val="false"/>
          <w:sz w:val="26"/>
          <w:szCs w:val="26"/>
          <w:lang w:val="en-US"/>
        </w:rPr>
        <w:t>.</w:t>
      </w:r>
      <w:r/>
    </w:p>
    <w:p>
      <w:pPr>
        <w:pStyle w:val="Normal"/>
        <w:spacing w:before="0" w:after="0"/>
        <w:ind w:hanging="0"/>
        <w:jc w:val="both"/>
      </w:pPr>
      <w:r>
        <w:rPr>
          <w:rFonts w:ascii="Times New Roman" w:hAnsi="Times New Roman"/>
          <w:b w:val="false"/>
          <w:bCs w:val="false"/>
          <w:sz w:val="26"/>
          <w:szCs w:val="26"/>
          <w:lang w:val="ru-RU"/>
        </w:rPr>
        <w:tab/>
        <w:t xml:space="preserve">3. Результатом предоставления субсидии является </w:t>
      </w:r>
      <w:r>
        <w:rPr>
          <w:rFonts w:cs="Arial" w:ascii="Times New Roman" w:hAnsi="Times New Roman"/>
          <w:b w:val="false"/>
          <w:bCs w:val="false"/>
          <w:sz w:val="26"/>
          <w:szCs w:val="26"/>
          <w:lang w:val="en-US"/>
        </w:rPr>
        <w:t>компенсаци</w:t>
      </w:r>
      <w:r>
        <w:rPr>
          <w:rFonts w:cs="Arial" w:ascii="Times New Roman" w:hAnsi="Times New Roman"/>
          <w:b w:val="false"/>
          <w:bCs w:val="false"/>
          <w:sz w:val="26"/>
          <w:szCs w:val="26"/>
          <w:lang w:val="ru-RU"/>
        </w:rPr>
        <w:t>я расходов по организации теплоснабжения теплоснабжающим организациям, использующими в качестве топлива нефть или мазут</w:t>
      </w:r>
      <w:r>
        <w:rPr>
          <w:rFonts w:ascii="Times New Roman" w:hAnsi="Times New Roman"/>
          <w:b w:val="false"/>
          <w:bCs w:val="false"/>
          <w:sz w:val="26"/>
          <w:szCs w:val="26"/>
          <w:lang w:val="ru-RU"/>
        </w:rPr>
        <w:t xml:space="preserve">. </w:t>
      </w:r>
      <w:r/>
    </w:p>
    <w:p>
      <w:pPr>
        <w:pStyle w:val="Normal"/>
        <w:spacing w:before="0" w:after="0"/>
        <w:ind w:firstLine="540"/>
        <w:jc w:val="both"/>
      </w:pPr>
      <w:r>
        <w:rPr>
          <w:rFonts w:ascii="Times New Roman" w:hAnsi="Times New Roman"/>
          <w:b w:val="false"/>
          <w:bCs w:val="false"/>
          <w:sz w:val="26"/>
          <w:szCs w:val="26"/>
          <w:lang w:val="ru-RU"/>
        </w:rPr>
        <w:t xml:space="preserve"> </w:t>
      </w:r>
      <w:r>
        <w:rPr>
          <w:rFonts w:ascii="Times New Roman" w:hAnsi="Times New Roman"/>
          <w:b w:val="false"/>
          <w:bCs w:val="false"/>
          <w:color w:val="000000"/>
          <w:spacing w:val="-1"/>
          <w:sz w:val="26"/>
          <w:szCs w:val="26"/>
          <w:lang w:val="ru-RU"/>
        </w:rPr>
        <w:tab/>
        <w:t xml:space="preserve">4.  </w:t>
      </w:r>
      <w:r>
        <w:rPr>
          <w:rFonts w:ascii="Times New Roman" w:hAnsi="Times New Roman"/>
          <w:b w:val="false"/>
          <w:bCs w:val="false"/>
          <w:color w:val="000000"/>
          <w:spacing w:val="-1"/>
          <w:sz w:val="26"/>
          <w:szCs w:val="26"/>
          <w:lang w:val="ru-RU" w:eastAsia="ru-RU"/>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r/>
    </w:p>
    <w:p>
      <w:pPr>
        <w:pStyle w:val="Normal"/>
        <w:jc w:val="both"/>
      </w:pPr>
      <w:r>
        <w:rPr>
          <w:rFonts w:ascii="Times New Roman" w:hAnsi="Times New Roman"/>
          <w:b w:val="false"/>
          <w:bCs w:val="false"/>
          <w:sz w:val="26"/>
          <w:szCs w:val="26"/>
          <w:lang w:eastAsia="ru-RU"/>
        </w:rPr>
        <w:tab/>
        <w:t xml:space="preserve">а) у участника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p>
    <w:p>
      <w:pPr>
        <w:pStyle w:val="Normal"/>
        <w:jc w:val="both"/>
      </w:pPr>
      <w:r>
        <w:rPr>
          <w:rFonts w:ascii="Times New Roman" w:hAnsi="Times New Roman"/>
          <w:b w:val="false"/>
          <w:bCs w:val="false"/>
          <w:sz w:val="26"/>
          <w:szCs w:val="26"/>
          <w:lang w:eastAsia="ru-RU"/>
        </w:rPr>
        <w:tab/>
        <w:t>б) у участника отбора должна отсутствовать просроченная задолженность по возврату в бюджет Зырянского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r/>
    </w:p>
    <w:p>
      <w:pPr>
        <w:pStyle w:val="Normal"/>
        <w:jc w:val="both"/>
      </w:pPr>
      <w:r>
        <w:rPr>
          <w:rFonts w:ascii="Times New Roman" w:hAnsi="Times New Roman"/>
          <w:b w:val="false"/>
          <w:bCs w:val="false"/>
          <w:sz w:val="26"/>
          <w:szCs w:val="26"/>
          <w:lang w:eastAsia="ru-RU"/>
        </w:rPr>
        <w:tab/>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p>
    <w:p>
      <w:pPr>
        <w:pStyle w:val="Normal"/>
        <w:jc w:val="both"/>
      </w:pPr>
      <w:r>
        <w:rPr>
          <w:rFonts w:ascii="Times New Roman" w:hAnsi="Times New Roman"/>
          <w:b w:val="false"/>
          <w:bCs w:val="false"/>
          <w:sz w:val="26"/>
          <w:szCs w:val="26"/>
          <w:lang w:eastAsia="ru-RU"/>
        </w:rPr>
        <w:tab/>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p>
    <w:p>
      <w:pPr>
        <w:pStyle w:val="Normal"/>
        <w:jc w:val="both"/>
      </w:pPr>
      <w:r>
        <w:rPr>
          <w:rFonts w:ascii="Times New Roman" w:hAnsi="Times New Roman"/>
          <w:b w:val="false"/>
          <w:bCs w:val="false"/>
          <w:sz w:val="26"/>
          <w:szCs w:val="26"/>
          <w:lang w:eastAsia="ru-RU"/>
        </w:rPr>
        <w:tab/>
        <w:t>д)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выполнения работ, оказание услуг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введениями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p>
    <w:p>
      <w:pPr>
        <w:pStyle w:val="Normal"/>
        <w:jc w:val="both"/>
      </w:pPr>
      <w:r>
        <w:rPr>
          <w:rFonts w:ascii="Times New Roman" w:hAnsi="Times New Roman"/>
          <w:b w:val="false"/>
          <w:bCs w:val="false"/>
          <w:sz w:val="26"/>
          <w:szCs w:val="26"/>
          <w:lang w:eastAsia="ru-RU"/>
        </w:rPr>
        <w:tab/>
        <w:t>ж)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p>
    <w:p>
      <w:pPr>
        <w:pStyle w:val="Normal"/>
        <w:jc w:val="both"/>
      </w:pPr>
      <w:r>
        <w:rPr>
          <w:rFonts w:ascii="Times New Roman" w:hAnsi="Times New Roman"/>
          <w:b w:val="false"/>
          <w:bCs w:val="false"/>
          <w:sz w:val="26"/>
          <w:szCs w:val="26"/>
          <w:lang w:eastAsia="ru-RU"/>
        </w:rPr>
        <w:tab/>
        <w:t>з) участники отбора не должны получать средства из бюджета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е) участники отбора оказывают услуги в сфере теплоснабжения на территории Зырянского сельского поселения, используют в качестве топлива нефть или мазут и учтены в реестре регулируемых организаций Томской области в сфере теплоснабжения.</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5.  Для получения субсидии получатель субсидии предоставляет в Администрацию в срок, установленный Администрацией в объявлении о проведении отбора, заявку на участие в отборе по форме согласно приложению N 1 к настоящему Порядку.</w:t>
      </w:r>
      <w:r/>
    </w:p>
    <w:p>
      <w:pPr>
        <w:pStyle w:val="Normal"/>
        <w:jc w:val="both"/>
      </w:pPr>
      <w:r>
        <w:rPr>
          <w:rFonts w:ascii="Times New Roman" w:hAnsi="Times New Roman"/>
          <w:b w:val="false"/>
          <w:bCs w:val="false"/>
          <w:sz w:val="26"/>
          <w:szCs w:val="26"/>
          <w:lang w:eastAsia="ru-RU"/>
        </w:rPr>
        <w:tab/>
        <w:t>Участник отбора вправе в любое время в течение срока проведения отбора отозвать поданную заявку, направив соответствующее предложение в Администрацию.</w:t>
      </w:r>
      <w:r/>
    </w:p>
    <w:p>
      <w:pPr>
        <w:pStyle w:val="Normal"/>
        <w:jc w:val="both"/>
      </w:pPr>
      <w:r>
        <w:rPr>
          <w:rFonts w:ascii="Times New Roman" w:hAnsi="Times New Roman"/>
          <w:b w:val="false"/>
          <w:bCs w:val="false"/>
          <w:sz w:val="26"/>
          <w:szCs w:val="26"/>
          <w:lang w:eastAsia="ru-RU"/>
        </w:rPr>
        <w:tab/>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3 рабочих дней со дня поступления соответствующего обращения в Администрацию.</w:t>
      </w:r>
      <w:r/>
    </w:p>
    <w:p>
      <w:pPr>
        <w:pStyle w:val="Normal"/>
        <w:jc w:val="both"/>
      </w:pPr>
      <w:r>
        <w:rPr>
          <w:rFonts w:ascii="Times New Roman" w:hAnsi="Times New Roman"/>
          <w:b w:val="false"/>
          <w:bCs w:val="false"/>
          <w:sz w:val="26"/>
          <w:szCs w:val="26"/>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r/>
    </w:p>
    <w:p>
      <w:pPr>
        <w:pStyle w:val="Normal"/>
        <w:jc w:val="both"/>
      </w:pPr>
      <w:r>
        <w:rPr>
          <w:rFonts w:ascii="Times New Roman" w:hAnsi="Times New Roman"/>
          <w:b w:val="false"/>
          <w:bCs w:val="false"/>
          <w:sz w:val="26"/>
          <w:szCs w:val="26"/>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Участник отбора может подать одну заявку на участие в отборе.</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Предоставляется получателем субсидии:</w:t>
      </w:r>
      <w:r/>
    </w:p>
    <w:p>
      <w:pPr>
        <w:pStyle w:val="Normal"/>
        <w:widowControl w:val="false"/>
        <w:spacing w:before="0" w:after="0"/>
        <w:jc w:val="both"/>
        <w:rPr>
          <w:sz w:val="26"/>
          <w:sz w:val="26"/>
          <w:szCs w:val="26"/>
          <w:rFonts w:ascii="Times New Roman" w:hAnsi="Times New Roman" w:eastAsia="Times New Roman" w:cs="Times New Roman"/>
          <w:color w:val="00000A"/>
          <w:lang w:val="ru-RU" w:eastAsia="ru-RU" w:bidi="ar-SA"/>
        </w:rPr>
      </w:pPr>
      <w:r>
        <w:rPr>
          <w:rFonts w:eastAsia="Times New Roman" w:ascii="Times New Roman" w:hAnsi="Times New Roman"/>
          <w:sz w:val="26"/>
          <w:szCs w:val="26"/>
          <w:lang w:eastAsia="ru-RU"/>
        </w:rPr>
        <w:tab/>
        <w:t>а) заявка о предоставлении субсидии, подписанная руководителем организации, по форме согласно Приложению 1 настоящего Порядка;</w:t>
      </w:r>
      <w:r/>
    </w:p>
    <w:p>
      <w:pPr>
        <w:pStyle w:val="Normal"/>
        <w:spacing w:before="0" w:after="0"/>
        <w:jc w:val="both"/>
      </w:pPr>
      <w:r>
        <w:rPr>
          <w:rFonts w:eastAsia="Times New Roman" w:ascii="Times New Roman" w:hAnsi="Times New Roman"/>
          <w:sz w:val="26"/>
          <w:szCs w:val="26"/>
          <w:lang w:eastAsia="ru-RU"/>
        </w:rPr>
        <w:tab/>
        <w:t xml:space="preserve">б) расчет </w:t>
      </w:r>
      <w:r>
        <w:rPr>
          <w:rFonts w:eastAsia="Times New Roman" w:ascii="Times New Roman" w:hAnsi="Times New Roman"/>
          <w:sz w:val="26"/>
          <w:szCs w:val="26"/>
          <w:lang w:val="ru-RU" w:eastAsia="ru-RU"/>
        </w:rPr>
        <w:t>размера</w:t>
      </w:r>
      <w:r>
        <w:rPr>
          <w:rFonts w:eastAsia="Times New Roman" w:ascii="Times New Roman" w:hAnsi="Times New Roman"/>
          <w:sz w:val="26"/>
          <w:szCs w:val="26"/>
          <w:lang w:eastAsia="ru-RU"/>
        </w:rPr>
        <w:t xml:space="preserve"> субсидий на компенсацию расходов </w:t>
      </w:r>
      <w:r>
        <w:rPr>
          <w:rFonts w:eastAsia="Times New Roman" w:ascii="Times New Roman" w:hAnsi="Times New Roman"/>
          <w:sz w:val="26"/>
          <w:szCs w:val="26"/>
          <w:lang w:val="ru-RU" w:eastAsia="ru-RU"/>
        </w:rPr>
        <w:t>организациями,</w:t>
      </w:r>
      <w:r>
        <w:rPr>
          <w:rFonts w:eastAsia="Times New Roman" w:ascii="Times New Roman" w:hAnsi="Times New Roman"/>
          <w:sz w:val="26"/>
          <w:szCs w:val="26"/>
          <w:lang w:eastAsia="ru-RU"/>
        </w:rPr>
        <w:t xml:space="preserve"> использующими в качестве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 xml:space="preserve">, по форме согласно Приложению 2 </w:t>
      </w:r>
      <w:r>
        <w:rPr>
          <w:rFonts w:eastAsia="Times New Roman" w:ascii="Times New Roman" w:hAnsi="Times New Roman"/>
          <w:sz w:val="26"/>
          <w:szCs w:val="26"/>
          <w:lang w:val="ru-RU" w:eastAsia="ru-RU"/>
        </w:rPr>
        <w:t>к настоящему</w:t>
      </w:r>
      <w:r>
        <w:rPr>
          <w:rFonts w:eastAsia="Times New Roman" w:ascii="Times New Roman" w:hAnsi="Times New Roman"/>
          <w:sz w:val="26"/>
          <w:szCs w:val="26"/>
          <w:lang w:eastAsia="ru-RU"/>
        </w:rPr>
        <w:t xml:space="preserve"> Порядк</w:t>
      </w:r>
      <w:r>
        <w:rPr>
          <w:rFonts w:eastAsia="Times New Roman" w:ascii="Times New Roman" w:hAnsi="Times New Roman"/>
          <w:sz w:val="26"/>
          <w:szCs w:val="26"/>
          <w:lang w:val="ru-RU" w:eastAsia="ru-RU"/>
        </w:rPr>
        <w:t>у</w:t>
      </w:r>
      <w:r>
        <w:rPr>
          <w:rFonts w:eastAsia="Times New Roman" w:ascii="Times New Roman" w:hAnsi="Times New Roman"/>
          <w:sz w:val="26"/>
          <w:szCs w:val="26"/>
          <w:lang w:eastAsia="ru-RU"/>
        </w:rPr>
        <w:t xml:space="preserve"> с приложением подтверждающих документов, заверенных руководителем организации:</w:t>
      </w:r>
      <w:r/>
    </w:p>
    <w:p>
      <w:pPr>
        <w:pStyle w:val="Normal"/>
        <w:spacing w:before="0" w:after="0"/>
        <w:ind w:left="0" w:right="0" w:firstLine="851"/>
        <w:jc w:val="both"/>
      </w:pPr>
      <w:r>
        <w:rPr>
          <w:rFonts w:eastAsia="Times New Roman" w:ascii="Times New Roman" w:hAnsi="Times New Roman"/>
          <w:sz w:val="26"/>
          <w:szCs w:val="26"/>
          <w:lang w:eastAsia="ru-RU"/>
        </w:rPr>
        <w:t>в) копии актов списания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 в производство;</w:t>
      </w:r>
      <w:r/>
    </w:p>
    <w:p>
      <w:pPr>
        <w:pStyle w:val="Normal"/>
        <w:spacing w:before="0" w:after="0"/>
        <w:ind w:left="0" w:right="0" w:firstLine="851"/>
        <w:jc w:val="both"/>
      </w:pPr>
      <w:r>
        <w:rPr>
          <w:rFonts w:eastAsia="Times New Roman" w:ascii="Times New Roman" w:hAnsi="Times New Roman"/>
          <w:sz w:val="26"/>
          <w:szCs w:val="26"/>
          <w:lang w:eastAsia="ru-RU"/>
        </w:rPr>
        <w:t>г) копии товарных накладных на приобретение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w:t>
      </w:r>
      <w:r/>
    </w:p>
    <w:p>
      <w:pPr>
        <w:pStyle w:val="Normal"/>
        <w:spacing w:before="0" w:after="0"/>
        <w:ind w:left="0" w:right="0" w:firstLine="851"/>
        <w:jc w:val="both"/>
      </w:pPr>
      <w:r>
        <w:rPr>
          <w:rFonts w:eastAsia="Times New Roman" w:ascii="Times New Roman" w:hAnsi="Times New Roman"/>
          <w:sz w:val="26"/>
          <w:szCs w:val="26"/>
          <w:lang w:eastAsia="ru-RU"/>
        </w:rPr>
        <w:t>д) копии документов, подтверждающих оплату приобретенного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 (товарные чеки, платежные поручения);</w:t>
      </w:r>
      <w:r/>
    </w:p>
    <w:p>
      <w:pPr>
        <w:pStyle w:val="Normal"/>
        <w:spacing w:before="0" w:after="0"/>
        <w:ind w:left="0" w:right="0" w:firstLine="851"/>
        <w:jc w:val="both"/>
      </w:pPr>
      <w:bookmarkStart w:id="1" w:name="bssPhr66"/>
      <w:bookmarkStart w:id="2" w:name="sahalin_2112_77"/>
      <w:bookmarkStart w:id="3" w:name="dfasuglscp"/>
      <w:bookmarkStart w:id="4" w:name="bssPhr67"/>
      <w:bookmarkStart w:id="5" w:name="sahalin_2112_78"/>
      <w:bookmarkStart w:id="6" w:name="dfasdrt0yh"/>
      <w:bookmarkStart w:id="7" w:name="bssPhr68"/>
      <w:bookmarkStart w:id="8" w:name="sahalin_2112_79"/>
      <w:bookmarkStart w:id="9" w:name="dfas99or5n"/>
      <w:bookmarkStart w:id="10" w:name="bssPhr69"/>
      <w:bookmarkStart w:id="11" w:name="sahalin_2112_80"/>
      <w:bookmarkStart w:id="12" w:name="dfasr51b93"/>
      <w:bookmarkStart w:id="13" w:name="bssPhr70"/>
      <w:bookmarkStart w:id="14" w:name="sahalin_2112_81"/>
      <w:bookmarkStart w:id="15" w:name="dfas5yg0nm"/>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eastAsia="Times New Roman" w:ascii="Times New Roman" w:hAnsi="Times New Roman"/>
          <w:sz w:val="26"/>
          <w:szCs w:val="26"/>
          <w:lang w:eastAsia="ru-RU"/>
        </w:rPr>
        <w:t>ж) бухгалтерская (финансовая) отчетность (с приложениями) за отчетный период с отметкой налогового органа; для организаций, применяющих упрощенную систему налогообложения - налоговую декларацию по налогу, уплачиваемому в связи с применением упрощенной системы налогообложения за отчетный период с отметкой налогового органа;</w:t>
      </w:r>
      <w:r/>
    </w:p>
    <w:p>
      <w:pPr>
        <w:pStyle w:val="Normal"/>
        <w:widowControl w:val="false"/>
        <w:spacing w:before="0" w:after="0"/>
        <w:ind w:left="0" w:right="0" w:firstLine="851"/>
        <w:jc w:val="both"/>
      </w:pPr>
      <w:r>
        <w:rPr>
          <w:rFonts w:eastAsia="Times New Roman" w:ascii="Times New Roman" w:hAnsi="Times New Roman"/>
          <w:b w:val="false"/>
          <w:bCs w:val="false"/>
          <w:sz w:val="26"/>
          <w:szCs w:val="26"/>
          <w:lang w:eastAsia="ru-RU"/>
        </w:rPr>
        <w:t>з) копии учредительных документов организац</w:t>
      </w:r>
      <w:r/>
    </w:p>
    <w:p>
      <w:pPr>
        <w:pStyle w:val="Normal"/>
        <w:spacing w:before="0" w:after="0"/>
        <w:ind w:firstLine="567"/>
        <w:jc w:val="both"/>
      </w:pPr>
      <w:r>
        <w:rPr>
          <w:rFonts w:eastAsia="Times New Roman" w:ascii="Times New Roman" w:hAnsi="Times New Roman"/>
          <w:b w:val="false"/>
          <w:bCs w:val="false"/>
          <w:color w:val="000000"/>
          <w:spacing w:val="-1"/>
          <w:sz w:val="26"/>
          <w:szCs w:val="26"/>
          <w:lang w:val="ru-RU" w:eastAsia="ru-RU"/>
        </w:rPr>
        <w:t>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6.  Участник отбора вправе в любое время в течение срока проведения отбора отозвать поданную заявку, направив соответствующее предложение в Администрацию.</w:t>
      </w:r>
      <w:r/>
    </w:p>
    <w:p>
      <w:pPr>
        <w:pStyle w:val="Normal"/>
        <w:jc w:val="both"/>
      </w:pPr>
      <w:r>
        <w:rPr>
          <w:rFonts w:ascii="Times New Roman" w:hAnsi="Times New Roman"/>
          <w:b w:val="false"/>
          <w:bCs w:val="false"/>
          <w:sz w:val="26"/>
          <w:szCs w:val="26"/>
          <w:lang w:eastAsia="ru-RU"/>
        </w:rPr>
        <w:tab/>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3 рабочих дней со дня поступления соответствующего обращения в Администрацию.</w:t>
      </w:r>
      <w:r/>
    </w:p>
    <w:p>
      <w:pPr>
        <w:pStyle w:val="Normal"/>
        <w:jc w:val="both"/>
      </w:pPr>
      <w:r>
        <w:rPr>
          <w:rFonts w:ascii="Times New Roman" w:hAnsi="Times New Roman"/>
          <w:b w:val="false"/>
          <w:bCs w:val="false"/>
          <w:sz w:val="26"/>
          <w:szCs w:val="26"/>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r/>
    </w:p>
    <w:p>
      <w:pPr>
        <w:pStyle w:val="Normal"/>
        <w:jc w:val="both"/>
      </w:pPr>
      <w:r>
        <w:rPr>
          <w:rFonts w:ascii="Times New Roman" w:hAnsi="Times New Roman"/>
          <w:b w:val="false"/>
          <w:bCs w:val="false"/>
          <w:sz w:val="26"/>
          <w:szCs w:val="26"/>
          <w:lang w:eastAsia="ru-RU"/>
        </w:rPr>
        <w:tab/>
        <w:t>По результатам рассмотрения заявок Администрация принимает одно из следующих решений:</w:t>
      </w:r>
      <w:r/>
    </w:p>
    <w:p>
      <w:pPr>
        <w:pStyle w:val="Normal"/>
        <w:jc w:val="both"/>
      </w:pPr>
      <w:r>
        <w:rPr>
          <w:rFonts w:ascii="Times New Roman" w:hAnsi="Times New Roman"/>
          <w:b w:val="false"/>
          <w:bCs w:val="false"/>
          <w:sz w:val="26"/>
          <w:szCs w:val="26"/>
          <w:lang w:eastAsia="ru-RU"/>
        </w:rPr>
        <w:tab/>
        <w:t>а) решение о предоставлении участнику отбора субсидии (в форме  распоряжения) или об отказе в ее предоставлении,</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 xml:space="preserve">б)  решение об отклонении заявки на участие в отборе. </w:t>
      </w:r>
      <w:r/>
    </w:p>
    <w:p>
      <w:pPr>
        <w:pStyle w:val="Normal"/>
        <w:jc w:val="both"/>
      </w:pPr>
      <w:r>
        <w:rPr>
          <w:rFonts w:ascii="Times New Roman" w:hAnsi="Times New Roman"/>
          <w:b w:val="false"/>
          <w:bCs w:val="false"/>
          <w:sz w:val="26"/>
          <w:szCs w:val="26"/>
          <w:lang w:eastAsia="ru-RU"/>
        </w:rPr>
        <w:t>Основаниями для отклонения заявки на участие в отборе являются:</w:t>
      </w:r>
      <w:r/>
    </w:p>
    <w:p>
      <w:pPr>
        <w:pStyle w:val="Normal"/>
        <w:jc w:val="both"/>
      </w:pPr>
      <w:r>
        <w:rPr>
          <w:rFonts w:ascii="Times New Roman" w:hAnsi="Times New Roman"/>
          <w:b w:val="false"/>
          <w:bCs w:val="false"/>
          <w:sz w:val="26"/>
          <w:szCs w:val="26"/>
          <w:lang w:eastAsia="ru-RU"/>
        </w:rPr>
        <w:tab/>
        <w:t>в) несоответствие участника отбора требованиям, установленным пунктом 7 настоящего Порядка;</w:t>
      </w:r>
      <w:r/>
    </w:p>
    <w:p>
      <w:pPr>
        <w:pStyle w:val="Normal"/>
        <w:jc w:val="both"/>
      </w:pPr>
      <w:r>
        <w:rPr>
          <w:rFonts w:ascii="Times New Roman" w:hAnsi="Times New Roman"/>
          <w:b w:val="false"/>
          <w:bCs w:val="false"/>
          <w:sz w:val="26"/>
          <w:szCs w:val="26"/>
          <w:lang w:eastAsia="ru-RU"/>
        </w:rPr>
        <w:tab/>
        <w:t>г)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r/>
    </w:p>
    <w:p>
      <w:pPr>
        <w:pStyle w:val="Normal"/>
        <w:jc w:val="both"/>
      </w:pPr>
      <w:r>
        <w:rPr>
          <w:rFonts w:ascii="Times New Roman" w:hAnsi="Times New Roman"/>
          <w:b w:val="false"/>
          <w:bCs w:val="false"/>
          <w:sz w:val="26"/>
          <w:szCs w:val="26"/>
          <w:lang w:eastAsia="ru-RU"/>
        </w:rPr>
        <w:tab/>
        <w:t>д) установление факта недостоверности представленной получателем субсидии информации;</w:t>
      </w:r>
      <w:r/>
    </w:p>
    <w:p>
      <w:pPr>
        <w:pStyle w:val="Normal"/>
        <w:jc w:val="both"/>
      </w:pPr>
      <w:r>
        <w:rPr>
          <w:rFonts w:ascii="Times New Roman" w:hAnsi="Times New Roman"/>
          <w:b w:val="false"/>
          <w:bCs w:val="false"/>
          <w:sz w:val="26"/>
          <w:szCs w:val="26"/>
          <w:lang w:eastAsia="ru-RU"/>
        </w:rPr>
        <w:t xml:space="preserve">           </w:t>
      </w:r>
      <w:r>
        <w:rPr>
          <w:rFonts w:ascii="Times New Roman" w:hAnsi="Times New Roman"/>
          <w:b w:val="false"/>
          <w:bCs w:val="false"/>
          <w:sz w:val="26"/>
          <w:szCs w:val="26"/>
          <w:lang w:eastAsia="ru-RU"/>
        </w:rPr>
        <w:t>ж) подача участником отбора заявки после даты и (или) времени, определенных для подачи заявок.</w:t>
      </w:r>
      <w:r/>
    </w:p>
    <w:p>
      <w:pPr>
        <w:pStyle w:val="Normal"/>
        <w:jc w:val="both"/>
      </w:pPr>
      <w:r>
        <w:rPr>
          <w:rFonts w:ascii="Times New Roman" w:hAnsi="Times New Roman"/>
          <w:b w:val="false"/>
          <w:bCs w:val="false"/>
          <w:sz w:val="26"/>
          <w:szCs w:val="26"/>
          <w:lang w:eastAsia="ru-RU"/>
        </w:rPr>
        <w:tab/>
        <w:t>з)  несоответствие заявления целям предоставления субсидий, предусмотренным пунктом 1 настоящего Порядка;</w:t>
      </w:r>
      <w:r/>
    </w:p>
    <w:p>
      <w:pPr>
        <w:pStyle w:val="Normal"/>
        <w:jc w:val="both"/>
      </w:pPr>
      <w:r>
        <w:rPr>
          <w:rFonts w:ascii="Times New Roman" w:hAnsi="Times New Roman"/>
          <w:b w:val="false"/>
          <w:bCs w:val="false"/>
          <w:sz w:val="26"/>
          <w:szCs w:val="26"/>
          <w:lang w:eastAsia="ru-RU"/>
        </w:rPr>
        <w:tab/>
        <w:t>и)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r/>
    </w:p>
    <w:p>
      <w:pPr>
        <w:pStyle w:val="Normal"/>
        <w:jc w:val="both"/>
      </w:pPr>
      <w:r>
        <w:rPr>
          <w:rFonts w:ascii="Times New Roman" w:hAnsi="Times New Roman"/>
          <w:b w:val="false"/>
          <w:bCs w:val="false"/>
          <w:sz w:val="26"/>
          <w:szCs w:val="26"/>
          <w:lang w:eastAsia="ru-RU"/>
        </w:rPr>
        <w:tab/>
        <w:t>Получатель субсидии должен быть проинформирован о принятом решении в течение 3 рабочих дней со дня его принятия.</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В случае отказа в предоставлении субсидий Администрация направляет соответствующее письменное уведомление об отказе в предоставлении субсидии с указанием причины принятия соответствующего решения.</w:t>
      </w:r>
      <w:r/>
    </w:p>
    <w:p>
      <w:pPr>
        <w:pStyle w:val="Normal"/>
        <w:spacing w:before="0" w:after="0"/>
        <w:ind w:hanging="0"/>
        <w:jc w:val="both"/>
      </w:pPr>
      <w:r>
        <w:rPr>
          <w:rFonts w:ascii="Times New Roman" w:hAnsi="Times New Roman"/>
          <w:b w:val="false"/>
          <w:bCs w:val="false"/>
          <w:color w:val="000000"/>
          <w:spacing w:val="-1"/>
          <w:sz w:val="26"/>
          <w:szCs w:val="26"/>
          <w:lang w:val="ru-RU" w:eastAsia="ru-RU"/>
        </w:rPr>
        <w:tab/>
        <w:t>7.  Администрация рассматривает представленные документы и в срок, не превышающий 2 рабочих дней со дня окончания сроков проведения отбора, проводит проверку:</w:t>
      </w:r>
      <w:r/>
    </w:p>
    <w:p>
      <w:pPr>
        <w:pStyle w:val="Normal"/>
        <w:jc w:val="both"/>
      </w:pPr>
      <w:r>
        <w:rPr>
          <w:rFonts w:ascii="Times New Roman" w:hAnsi="Times New Roman"/>
          <w:b w:val="false"/>
          <w:bCs w:val="false"/>
          <w:sz w:val="26"/>
          <w:szCs w:val="26"/>
          <w:lang w:eastAsia="ru-RU"/>
        </w:rPr>
        <w:tab/>
        <w:t>соответствия участника отбора категории участников отбора и требованиям, установленным в пункте  9  настоящего Порядка;</w:t>
      </w:r>
      <w:r/>
    </w:p>
    <w:p>
      <w:pPr>
        <w:pStyle w:val="Normal"/>
        <w:jc w:val="both"/>
      </w:pPr>
      <w:r>
        <w:rPr>
          <w:rFonts w:ascii="Times New Roman" w:hAnsi="Times New Roman"/>
          <w:b w:val="false"/>
          <w:bCs w:val="false"/>
          <w:sz w:val="26"/>
          <w:szCs w:val="26"/>
          <w:lang w:eastAsia="ru-RU"/>
        </w:rPr>
        <w:tab/>
        <w:t>документов, необходимых для получения субсидии, представляемых участником отбора.</w:t>
      </w:r>
      <w:r/>
    </w:p>
    <w:p>
      <w:pPr>
        <w:pStyle w:val="Normal"/>
        <w:jc w:val="both"/>
      </w:pPr>
      <w:r>
        <w:rPr>
          <w:rFonts w:ascii="Times New Roman" w:hAnsi="Times New Roman"/>
          <w:b w:val="false"/>
          <w:bCs w:val="false"/>
          <w:sz w:val="26"/>
          <w:szCs w:val="26"/>
          <w:lang w:eastAsia="ru-RU"/>
        </w:rPr>
        <w:tab/>
        <w:t xml:space="preserve"> По результатам рассмотрения заявок Администрация принимает одно из следующих решений:</w:t>
      </w:r>
      <w:r/>
    </w:p>
    <w:p>
      <w:pPr>
        <w:pStyle w:val="Normal"/>
        <w:jc w:val="both"/>
      </w:pPr>
      <w:r>
        <w:rPr>
          <w:rFonts w:ascii="Times New Roman" w:hAnsi="Times New Roman"/>
          <w:b w:val="false"/>
          <w:bCs w:val="false"/>
          <w:sz w:val="26"/>
          <w:szCs w:val="26"/>
          <w:lang w:eastAsia="ru-RU"/>
        </w:rPr>
        <w:tab/>
        <w:t>а)  решение о предоставлении участнику отбора субсидии (в форме  распоряжения) или об отказе в ее предоставлении,</w:t>
      </w:r>
      <w:r/>
    </w:p>
    <w:p>
      <w:pPr>
        <w:pStyle w:val="Normal"/>
        <w:jc w:val="both"/>
      </w:pPr>
      <w:r>
        <w:rPr>
          <w:rFonts w:ascii="Times New Roman" w:hAnsi="Times New Roman"/>
          <w:b w:val="false"/>
          <w:bCs w:val="false"/>
          <w:sz w:val="26"/>
          <w:szCs w:val="26"/>
          <w:lang w:eastAsia="ru-RU"/>
        </w:rPr>
        <w:tab/>
        <w:t xml:space="preserve">б)  решение об отклонении заявки на участие в отборе. </w:t>
      </w:r>
      <w:r/>
    </w:p>
    <w:p>
      <w:pPr>
        <w:pStyle w:val="Normal"/>
        <w:jc w:val="both"/>
      </w:pPr>
      <w:r>
        <w:rPr>
          <w:rFonts w:ascii="Times New Roman" w:hAnsi="Times New Roman"/>
          <w:b w:val="false"/>
          <w:bCs w:val="false"/>
          <w:sz w:val="26"/>
          <w:szCs w:val="26"/>
          <w:lang w:eastAsia="ru-RU"/>
        </w:rPr>
        <w:tab/>
        <w:t xml:space="preserve"> Основаниями для отклонения заявки на участие в отборе являются:</w:t>
      </w:r>
      <w:r/>
    </w:p>
    <w:p>
      <w:pPr>
        <w:pStyle w:val="Normal"/>
        <w:jc w:val="both"/>
      </w:pPr>
      <w:r>
        <w:rPr>
          <w:rFonts w:ascii="Times New Roman" w:hAnsi="Times New Roman"/>
          <w:b w:val="false"/>
          <w:bCs w:val="false"/>
          <w:sz w:val="26"/>
          <w:szCs w:val="26"/>
          <w:lang w:eastAsia="ru-RU"/>
        </w:rPr>
        <w:tab/>
        <w:t>в) несоответствие участника отбора требованиям, установленным пунктом 7 настоящего Порядка;</w:t>
      </w:r>
      <w:r/>
    </w:p>
    <w:p>
      <w:pPr>
        <w:pStyle w:val="Normal"/>
        <w:jc w:val="both"/>
      </w:pPr>
      <w:r>
        <w:rPr>
          <w:rFonts w:ascii="Times New Roman" w:hAnsi="Times New Roman"/>
          <w:b w:val="false"/>
          <w:bCs w:val="false"/>
          <w:sz w:val="26"/>
          <w:szCs w:val="26"/>
          <w:lang w:eastAsia="ru-RU"/>
        </w:rPr>
        <w:tab/>
        <w:t>г)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r/>
    </w:p>
    <w:p>
      <w:pPr>
        <w:pStyle w:val="Normal"/>
        <w:jc w:val="both"/>
      </w:pPr>
      <w:r>
        <w:rPr>
          <w:rFonts w:ascii="Times New Roman" w:hAnsi="Times New Roman"/>
          <w:b w:val="false"/>
          <w:bCs w:val="false"/>
          <w:sz w:val="26"/>
          <w:szCs w:val="26"/>
          <w:lang w:eastAsia="ru-RU"/>
        </w:rPr>
        <w:tab/>
        <w:t>д) установление факта недостоверности представленной получателем субсидии информации;</w:t>
      </w:r>
      <w:r/>
    </w:p>
    <w:p>
      <w:pPr>
        <w:pStyle w:val="Normal"/>
        <w:jc w:val="both"/>
      </w:pPr>
      <w:r>
        <w:rPr>
          <w:rFonts w:ascii="Times New Roman" w:hAnsi="Times New Roman"/>
          <w:b w:val="false"/>
          <w:bCs w:val="false"/>
          <w:sz w:val="26"/>
          <w:szCs w:val="26"/>
          <w:lang w:eastAsia="ru-RU"/>
        </w:rPr>
        <w:t xml:space="preserve">           </w:t>
      </w:r>
      <w:r>
        <w:rPr>
          <w:rFonts w:ascii="Times New Roman" w:hAnsi="Times New Roman"/>
          <w:b w:val="false"/>
          <w:bCs w:val="false"/>
          <w:sz w:val="26"/>
          <w:szCs w:val="26"/>
          <w:lang w:eastAsia="ru-RU"/>
        </w:rPr>
        <w:t>ж) подача участником отбора заявки после даты и (или) времени, определенных для подачи заявок.</w:t>
      </w:r>
      <w:r/>
    </w:p>
    <w:p>
      <w:pPr>
        <w:pStyle w:val="Normal"/>
        <w:jc w:val="both"/>
      </w:pPr>
      <w:r>
        <w:rPr>
          <w:rFonts w:ascii="Times New Roman" w:hAnsi="Times New Roman"/>
          <w:b w:val="false"/>
          <w:bCs w:val="false"/>
          <w:sz w:val="26"/>
          <w:szCs w:val="26"/>
          <w:lang w:eastAsia="ru-RU"/>
        </w:rPr>
        <w:tab/>
        <w:t>з)  несоответствие заявления целям предоставления субсидий, предусмотренным пунктом 1 настоящего Порядка;</w:t>
      </w:r>
      <w:r/>
    </w:p>
    <w:p>
      <w:pPr>
        <w:pStyle w:val="Normal"/>
        <w:jc w:val="both"/>
      </w:pPr>
      <w:r>
        <w:rPr>
          <w:rFonts w:ascii="Times New Roman" w:hAnsi="Times New Roman"/>
          <w:b w:val="false"/>
          <w:bCs w:val="false"/>
          <w:sz w:val="26"/>
          <w:szCs w:val="26"/>
          <w:lang w:eastAsia="ru-RU"/>
        </w:rPr>
        <w:tab/>
        <w:t>и)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r/>
    </w:p>
    <w:p>
      <w:pPr>
        <w:pStyle w:val="Normal"/>
        <w:jc w:val="both"/>
      </w:pPr>
      <w:r>
        <w:rPr>
          <w:rFonts w:ascii="Times New Roman" w:hAnsi="Times New Roman"/>
          <w:b w:val="false"/>
          <w:bCs w:val="false"/>
          <w:sz w:val="26"/>
          <w:szCs w:val="26"/>
          <w:lang w:eastAsia="ru-RU"/>
        </w:rPr>
        <w:tab/>
        <w:t xml:space="preserve">8. </w:t>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r/>
    </w:p>
    <w:p>
      <w:pPr>
        <w:pStyle w:val="Normal"/>
        <w:jc w:val="both"/>
      </w:pPr>
      <w:r>
        <w:rPr>
          <w:rFonts w:ascii="Times New Roman" w:hAnsi="Times New Roman"/>
          <w:b w:val="false"/>
          <w:bCs w:val="false"/>
          <w:sz w:val="26"/>
          <w:szCs w:val="26"/>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r/>
    </w:p>
    <w:p>
      <w:pPr>
        <w:pStyle w:val="Normal"/>
        <w:jc w:val="both"/>
      </w:pPr>
      <w:r>
        <w:rPr>
          <w:rFonts w:ascii="Times New Roman" w:hAnsi="Times New Roman"/>
          <w:b w:val="false"/>
          <w:bCs w:val="false"/>
          <w:sz w:val="26"/>
          <w:szCs w:val="26"/>
          <w:lang w:eastAsia="ru-RU"/>
        </w:rPr>
        <w:tab/>
        <w:t xml:space="preserve">9. В течение 5 дней со дня принятия решения по результатам рассмотрения заявки на участие в отборе Администрация размещает на официальном сайте поселения в сети «Интернет» </w:t>
      </w:r>
      <w:r>
        <w:rPr>
          <w:rFonts w:ascii="Times New Roman" w:hAnsi="Times New Roman"/>
          <w:b w:val="false"/>
          <w:bCs w:val="false"/>
          <w:spacing w:val="6"/>
          <w:sz w:val="26"/>
          <w:szCs w:val="26"/>
          <w:lang w:eastAsia="ru-RU"/>
        </w:rPr>
        <w:t>зырянское-томск.рф.</w:t>
      </w:r>
      <w:r>
        <w:rPr>
          <w:rFonts w:ascii="Times New Roman" w:hAnsi="Times New Roman"/>
          <w:b w:val="false"/>
          <w:bCs w:val="false"/>
          <w:sz w:val="26"/>
          <w:szCs w:val="26"/>
          <w:lang w:eastAsia="ru-RU"/>
        </w:rPr>
        <w:t xml:space="preserve"> информацию о результатах рассмотрения заявок, включающую:</w:t>
      </w:r>
      <w:r/>
    </w:p>
    <w:p>
      <w:pPr>
        <w:pStyle w:val="Normal"/>
        <w:jc w:val="both"/>
      </w:pPr>
      <w:r>
        <w:rPr>
          <w:rFonts w:ascii="Times New Roman" w:hAnsi="Times New Roman"/>
          <w:b w:val="false"/>
          <w:bCs w:val="false"/>
          <w:sz w:val="26"/>
          <w:szCs w:val="26"/>
          <w:lang w:eastAsia="ru-RU"/>
        </w:rPr>
        <w:tab/>
        <w:t>а) сведения о дате, времени и месте проведения рассмотрения заявок;</w:t>
      </w:r>
      <w:r/>
    </w:p>
    <w:p>
      <w:pPr>
        <w:pStyle w:val="Normal"/>
        <w:jc w:val="both"/>
      </w:pPr>
      <w:r>
        <w:rPr>
          <w:rFonts w:ascii="Times New Roman" w:hAnsi="Times New Roman"/>
          <w:b w:val="false"/>
          <w:bCs w:val="false"/>
          <w:sz w:val="26"/>
          <w:szCs w:val="26"/>
          <w:lang w:eastAsia="ru-RU"/>
        </w:rPr>
        <w:tab/>
        <w:t>б) информацию об участниках отбора, заявки на участие в отборе которых были рассмотрены;</w:t>
      </w:r>
      <w:r/>
    </w:p>
    <w:p>
      <w:pPr>
        <w:pStyle w:val="Normal"/>
        <w:jc w:val="both"/>
      </w:pPr>
      <w:r>
        <w:rPr>
          <w:rFonts w:ascii="Times New Roman" w:hAnsi="Times New Roman"/>
          <w:b w:val="false"/>
          <w:bCs w:val="false"/>
          <w:sz w:val="26"/>
          <w:szCs w:val="26"/>
          <w:lang w:eastAsia="ru-RU"/>
        </w:rPr>
        <w:tab/>
        <w:t>в) информацию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p>
    <w:p>
      <w:pPr>
        <w:pStyle w:val="Normal"/>
        <w:jc w:val="both"/>
      </w:pPr>
      <w:r>
        <w:rPr>
          <w:rFonts w:ascii="Times New Roman" w:hAnsi="Times New Roman"/>
          <w:b w:val="false"/>
          <w:bCs w:val="false"/>
          <w:sz w:val="26"/>
          <w:szCs w:val="26"/>
          <w:lang w:eastAsia="ru-RU"/>
        </w:rPr>
        <w:tab/>
        <w:t>г) наименования участников отбора - получателей субсидии, с которыми заключаются соглашения о предоставлении субсидии, и размере предоставляемой субсидии каждому участнику отбора.</w:t>
      </w:r>
      <w:r/>
    </w:p>
    <w:p>
      <w:pPr>
        <w:pStyle w:val="Normal"/>
        <w:jc w:val="both"/>
      </w:pPr>
      <w:r>
        <w:rPr>
          <w:rFonts w:ascii="Times New Roman" w:hAnsi="Times New Roman"/>
          <w:b w:val="false"/>
          <w:bCs w:val="false"/>
          <w:sz w:val="26"/>
          <w:szCs w:val="26"/>
          <w:lang w:eastAsia="ru-RU"/>
        </w:rPr>
        <w:tab/>
        <w:t xml:space="preserve">10. </w:t>
      </w:r>
      <w:r>
        <w:rPr>
          <w:rFonts w:eastAsia="Times New Roman" w:ascii="Times New Roman" w:hAnsi="Times New Roman"/>
          <w:b w:val="false"/>
          <w:bCs w:val="false"/>
          <w:sz w:val="26"/>
          <w:szCs w:val="26"/>
          <w:lang w:eastAsia="ru-RU"/>
        </w:rPr>
        <w:t>В течение 3 рабочих дней с даты принятия решения о предоставлении субсидии Администрация направляет в адрес получателя субсидии проект соглашения о предоставлении субсидии.</w:t>
      </w:r>
      <w:r/>
    </w:p>
    <w:p>
      <w:pPr>
        <w:pStyle w:val="Normal"/>
        <w:spacing w:before="0" w:after="0"/>
        <w:ind w:firstLine="567"/>
        <w:jc w:val="both"/>
      </w:pPr>
      <w:r>
        <w:rPr>
          <w:rFonts w:eastAsia="Times New Roman" w:ascii="Times New Roman" w:hAnsi="Times New Roman"/>
          <w:b w:val="false"/>
          <w:bCs w:val="false"/>
          <w:sz w:val="26"/>
          <w:szCs w:val="26"/>
          <w:lang w:eastAsia="ru-RU"/>
        </w:rPr>
        <w:t>В течение трех  рабочих дней со дня получения получатель субсидии подписывает и направляет в адрес Администрации нарочным или по почте соглашение с сопроводительным листом.</w:t>
      </w:r>
      <w:r/>
    </w:p>
    <w:p>
      <w:pPr>
        <w:pStyle w:val="Normal"/>
        <w:jc w:val="both"/>
      </w:pPr>
      <w:r>
        <w:rPr>
          <w:rFonts w:eastAsia="Times New Roman" w:ascii="Times New Roman" w:hAnsi="Times New Roman"/>
          <w:b w:val="false"/>
          <w:bCs w:val="false"/>
          <w:sz w:val="26"/>
          <w:szCs w:val="26"/>
          <w:lang w:eastAsia="ru-RU"/>
        </w:rPr>
        <w:tab/>
        <w:t>В случае если получатель субсидии получил составленный проект соглашения в установленном порядке, однако в установленный срок не направил подписанное соглашение в Администрацию, получатель субсидии признается уклонившимся от его заключения.</w:t>
      </w:r>
      <w:r/>
    </w:p>
    <w:p>
      <w:pPr>
        <w:pStyle w:val="Normal"/>
        <w:jc w:val="both"/>
      </w:pPr>
      <w:r>
        <w:rPr>
          <w:rFonts w:eastAsia="Times New Roman" w:ascii="Times New Roman" w:hAnsi="Times New Roman"/>
          <w:b w:val="false"/>
          <w:bCs w:val="false"/>
          <w:sz w:val="26"/>
          <w:szCs w:val="26"/>
          <w:lang w:eastAsia="ru-RU"/>
        </w:rPr>
        <w:tab/>
        <w:t xml:space="preserve">11. Дата размещения результатов отбора   на официальном сайте поселения  в сети «Интернет» зырянское-томск.рф: </w:t>
      </w:r>
      <w:r>
        <w:rPr>
          <w:rFonts w:eastAsia="Times New Roman" w:ascii="Times New Roman" w:hAnsi="Times New Roman"/>
          <w:b w:val="false"/>
          <w:bCs w:val="false"/>
          <w:sz w:val="26"/>
          <w:szCs w:val="26"/>
          <w:lang w:val="en-US" w:eastAsia="ru-RU"/>
        </w:rPr>
        <w:t>0</w:t>
      </w:r>
      <w:r>
        <w:rPr>
          <w:rFonts w:eastAsia="Times New Roman" w:ascii="Times New Roman" w:hAnsi="Times New Roman"/>
          <w:b w:val="false"/>
          <w:bCs w:val="false"/>
          <w:sz w:val="26"/>
          <w:szCs w:val="26"/>
          <w:lang w:val="en-US" w:eastAsia="ru-RU"/>
        </w:rPr>
        <w:t>2</w:t>
      </w:r>
      <w:r>
        <w:rPr>
          <w:rFonts w:eastAsia="Times New Roman" w:ascii="Times New Roman" w:hAnsi="Times New Roman"/>
          <w:b w:val="false"/>
          <w:bCs w:val="false"/>
          <w:sz w:val="26"/>
          <w:szCs w:val="26"/>
          <w:lang w:val="en-US" w:eastAsia="ru-RU"/>
        </w:rPr>
        <w:t>.11.2022г</w:t>
      </w:r>
      <w:r>
        <w:rPr>
          <w:rFonts w:eastAsia="Times New Roman" w:ascii="Times New Roman" w:hAnsi="Times New Roman"/>
          <w:b w:val="false"/>
          <w:bCs w:val="false"/>
          <w:sz w:val="26"/>
          <w:szCs w:val="26"/>
          <w:lang w:eastAsia="ru-RU"/>
        </w:rPr>
        <w:t>..</w:t>
      </w:r>
      <w:r/>
    </w:p>
    <w:p>
      <w:pPr>
        <w:pStyle w:val="Normal"/>
        <w:jc w:val="both"/>
      </w:pPr>
      <w:r>
        <w:rPr>
          <w:rFonts w:ascii="Times New Roman" w:hAnsi="Times New Roman"/>
          <w:b w:val="false"/>
          <w:bCs w:val="false"/>
          <w:sz w:val="26"/>
          <w:szCs w:val="26"/>
          <w:lang w:eastAsia="ru-RU"/>
        </w:rPr>
        <w:tab/>
        <w:t>Получатель субсидии должен быть проинформирован о принятом решении в течение 3 рабочих дней со дня его принятия.</w:t>
      </w:r>
      <w:r/>
    </w:p>
    <w:p>
      <w:pPr>
        <w:pStyle w:val="Normal"/>
        <w:widowControl w:val="false"/>
        <w:spacing w:lineRule="auto" w:line="240" w:before="0" w:after="0"/>
        <w:ind w:hanging="0"/>
        <w:jc w:val="both"/>
      </w:pPr>
      <w:r>
        <w:rPr>
          <w:rFonts w:ascii="Times New Roman" w:hAnsi="Times New Roman"/>
          <w:b w:val="false"/>
          <w:bCs w:val="false"/>
          <w:sz w:val="26"/>
          <w:szCs w:val="26"/>
          <w:lang w:val="ru-RU"/>
        </w:rPr>
        <w:tab/>
        <w:t>12</w:t>
      </w:r>
      <w:r>
        <w:rPr>
          <w:rFonts w:ascii="Times New Roman" w:hAnsi="Times New Roman"/>
          <w:b w:val="false"/>
          <w:bCs w:val="false"/>
          <w:sz w:val="26"/>
          <w:szCs w:val="26"/>
        </w:rPr>
        <w:t xml:space="preserve">. Состав комиссии по рассмотрению заявок  на проведению отбора получателей субсидии </w:t>
      </w:r>
      <w:r>
        <w:rPr>
          <w:rFonts w:cs="Arial" w:ascii="Times New Roman" w:hAnsi="Times New Roman"/>
          <w:b w:val="false"/>
          <w:bCs w:val="false"/>
          <w:sz w:val="26"/>
          <w:szCs w:val="26"/>
        </w:rPr>
        <w:t xml:space="preserve"> на компенсацию расходов по организации теплоснабжения теплоснабжающим организациям, использующими в качестве топлива нефть или мазут</w:t>
      </w:r>
      <w:r>
        <w:rPr>
          <w:rFonts w:ascii="Times New Roman" w:hAnsi="Times New Roman"/>
          <w:b w:val="false"/>
          <w:bCs w:val="false"/>
          <w:sz w:val="26"/>
          <w:szCs w:val="26"/>
        </w:rPr>
        <w:t xml:space="preserve"> на территории муниципального образования  «Зырянское сельское поселение» Зырянского района Томской области утверждается распоряжением Администрации Зырянского сельского поселения не позднее  5 календарных дней до окончания подачи заявок.</w:t>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2"/>
          <w:sz w:val="22"/>
          <w:szCs w:val="22"/>
          <w:rFonts w:ascii="Calibri" w:hAnsi="Calibri" w:eastAsia="Calibri" w:cs="Times New Roman"/>
          <w:color w:val="00000A"/>
          <w:lang w:val="ru-RU" w:eastAsia="en-US" w:bidi="ar-SA"/>
        </w:rPr>
      </w:pPr>
      <w:r>
        <w:rPr/>
      </w: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1"/>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count="267" w:defQFormat="0" w:defUnhideWhenUsed="1" w:defSemiHidden="1" w:defUIPriority="99" w:defLockedState="0">
    <w:lsdException w:qFormat="1" w:semiHidden="0" w:unhideWhenUsed="0" w:uiPriority="0" w:locked="1" w:name="Normal"/>
    <w:lsdException w:qFormat="1" w:semiHidden="0" w:unhideWhenUsed="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semiHidden="0" w:unhideWhenUsed="0" w:uiPriority="0" w:locked="1" w:name="toc 1"/>
    <w:lsdException w:semiHidden="0" w:unhideWhenUsed="0" w:uiPriority="0" w:locked="1" w:name="toc 2"/>
    <w:lsdException w:semiHidden="0" w:unhideWhenUsed="0" w:uiPriority="0" w:locked="1" w:name="toc 3"/>
    <w:lsdException w:semiHidden="0" w:unhideWhenUsed="0" w:uiPriority="0" w:locked="1" w:name="toc 4"/>
    <w:lsdException w:semiHidden="0" w:unhideWhenUsed="0" w:uiPriority="0" w:locked="1" w:name="toc 5"/>
    <w:lsdException w:semiHidden="0" w:unhideWhenUsed="0" w:uiPriority="0" w:locked="1" w:name="toc 6"/>
    <w:lsdException w:semiHidden="0" w:unhideWhenUsed="0" w:uiPriority="0" w:locked="1" w:name="toc 7"/>
    <w:lsdException w:semiHidden="0" w:unhideWhenUsed="0" w:uiPriority="0" w:locked="1" w:name="toc 8"/>
    <w:lsdException w:semiHidden="0" w:unhideWhenUsed="0" w:uiPriority="0" w:locked="1" w:name="toc 9"/>
    <w:lsdException w:qFormat="1" w:uiPriority="0" w:locked="1" w:name="caption"/>
    <w:lsdException w:qFormat="1" w:semiHidden="0" w:unhideWhenUsed="0" w:uiPriority="0" w:locked="1" w:name="Title"/>
    <w:lsdException w:semiHidden="0" w:unhideWhenUsed="0" w:uiPriority="0" w:locked="1" w:name="Default Paragraph Font"/>
    <w:lsdException w:qFormat="1" w:semiHidden="0" w:unhideWhenUsed="0" w:uiPriority="0" w:locked="1" w:name="Subtitle"/>
    <w:lsdException w:qFormat="1" w:semiHidden="0" w:unhideWhenUsed="0" w:uiPriority="0" w:locked="1" w:name="Strong"/>
    <w:lsdException w:qFormat="1" w:semiHidden="0" w:unhideWhenUsed="0" w:uiPriority="0" w:locked="1" w:name="Emphasis"/>
    <w:lsdException w:semiHidden="0" w:unhideWhenUsed="0" w:uiPriority="0" w:locked="1"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102cda"/>
    <w:pPr>
      <w:widowControl/>
      <w:suppressAutoHyphens w:val="true"/>
      <w:bidi w:val="0"/>
      <w:spacing w:lineRule="auto" w:line="276" w:before="0" w:after="200"/>
      <w:jc w:val="left"/>
    </w:pPr>
    <w:rPr>
      <w:rFonts w:ascii="Calibri" w:hAnsi="Calibri" w:eastAsia="Calibri" w:cs="Times New Roman"/>
      <w:color w:val="00000A"/>
      <w:sz w:val="22"/>
      <w:szCs w:val="22"/>
      <w:lang w:val="ru-RU" w:eastAsia="en-US" w:bidi="ar-SA"/>
    </w:rPr>
  </w:style>
  <w:style w:type="character" w:styleId="DefaultParagraphFont" w:default="1">
    <w:name w:val="Default Paragraph Font"/>
    <w:uiPriority w:val="99"/>
    <w:semiHidden/>
    <w:rPr/>
  </w:style>
  <w:style w:type="character" w:styleId="BalloonTextChar" w:customStyle="1">
    <w:name w:val="Balloon Text Char"/>
    <w:basedOn w:val="DefaultParagraphFont"/>
    <w:link w:val="BalloonText"/>
    <w:uiPriority w:val="99"/>
    <w:semiHidden/>
    <w:locked/>
    <w:rsid w:val="00671854"/>
    <w:rPr>
      <w:rFonts w:ascii="Tahoma" w:hAnsi="Tahoma" w:cs="Tahoma"/>
      <w:sz w:val="16"/>
      <w:szCs w:val="16"/>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Lucida Sans Unicode"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ConsPlusTitle" w:customStyle="1">
    <w:name w:val="ConsPlusTitle"/>
    <w:uiPriority w:val="99"/>
    <w:rsid w:val="00fe44b6"/>
    <w:pPr>
      <w:widowControl w:val="false"/>
      <w:suppressAutoHyphens w:val="true"/>
      <w:bidi w:val="0"/>
      <w:jc w:val="left"/>
    </w:pPr>
    <w:rPr>
      <w:rFonts w:ascii="Arial" w:hAnsi="Arial" w:eastAsia="Times New Roman" w:cs="Arial"/>
      <w:b/>
      <w:bCs/>
      <w:color w:val="00000A"/>
      <w:sz w:val="14"/>
      <w:szCs w:val="14"/>
      <w:lang w:val="ru-RU" w:eastAsia="ru-RU" w:bidi="ar-SA"/>
    </w:rPr>
  </w:style>
  <w:style w:type="paragraph" w:styleId="BalloonText">
    <w:name w:val="Balloon Text"/>
    <w:basedOn w:val="Normal"/>
    <w:link w:val="BalloonTextChar"/>
    <w:uiPriority w:val="99"/>
    <w:semiHidden/>
    <w:rsid w:val="00671854"/>
    <w:pPr>
      <w:spacing w:lineRule="auto" w:line="240" w:before="0" w:after="0"/>
    </w:pPr>
    <w:rPr>
      <w:rFonts w:ascii="Tahoma" w:hAnsi="Tahoma" w:cs="Tahoma"/>
      <w:sz w:val="16"/>
      <w:szCs w:val="16"/>
    </w:rPr>
  </w:style>
  <w:style w:type="paragraph" w:styleId="Style20">
    <w:name w:val="Содержимое таблицы"/>
    <w:basedOn w:val="Normal"/>
    <w:pPr/>
    <w:rPr/>
  </w:style>
  <w:style w:type="paragraph" w:styleId="Style21">
    <w:name w:val="Заголовок таблицы"/>
    <w:basedOn w:val="Style20"/>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 w:type="table" w:styleId="TableGrid">
    <w:name w:val="Table Grid"/>
    <w:basedOn w:val="TableNormal"/>
    <w:uiPriority w:val="99"/>
    <w:rsid w:val="003c2f49"/>
    <w:rPr>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irselo@tomsk.gov.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15742</TotalTime>
  <Application>LibreOffice/4.3.1.2$Windows_x86 LibreOffice_project/958349dc3b25111dbca392fbc281a05559ef6848</Application>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2015-12-28T04:54:00Z</dcterms:created>
  <dc:creator>admin</dc:creator>
  <dc:language>ru-RU</dc:language>
  <cp:lastPrinted>2020-01-09T13:27:13Z</cp:lastPrinted>
  <dcterms:modified xsi:type="dcterms:W3CDTF">2022-10-26T02:39:56Z</dcterms:modified>
  <cp:revision>41</cp:revision>
  <dc:title>АДМИНИСТРАЦИЯ ЗЫРЯНСКОГО СЕЛЬСКОГО ПОСЕЛЕНИЯ</dc:title>
</cp:coreProperties>
</file>